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9E88" w14:textId="0F23925A" w:rsidR="003A21B1" w:rsidRPr="003A21B1" w:rsidRDefault="003A21B1" w:rsidP="003A21B1">
      <w:pPr>
        <w:rPr>
          <w:rFonts w:ascii="Candara" w:hAnsi="Candara"/>
          <w:b/>
          <w:bCs/>
          <w:color w:val="632423" w:themeColor="accent2" w:themeShade="80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2D83D7" wp14:editId="3C891DF1">
            <wp:simplePos x="0" y="0"/>
            <wp:positionH relativeFrom="column">
              <wp:posOffset>3470833</wp:posOffset>
            </wp:positionH>
            <wp:positionV relativeFrom="paragraph">
              <wp:posOffset>-698516</wp:posOffset>
            </wp:positionV>
            <wp:extent cx="2330605" cy="327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605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1B1">
        <w:rPr>
          <w:rFonts w:ascii="Candara" w:hAnsi="Candara"/>
          <w:b/>
          <w:bCs/>
          <w:color w:val="632423" w:themeColor="accent2" w:themeShade="80"/>
          <w:sz w:val="144"/>
          <w:szCs w:val="144"/>
        </w:rPr>
        <w:t>MISIE</w:t>
      </w:r>
      <w:r w:rsidRPr="003A21B1">
        <w:rPr>
          <w:noProof/>
        </w:rPr>
        <w:t xml:space="preserve"> </w:t>
      </w:r>
    </w:p>
    <w:p w14:paraId="2F390AC5" w14:textId="3FE10C42" w:rsidR="003A21B1" w:rsidRPr="003A21B1" w:rsidRDefault="003A21B1" w:rsidP="003A21B1">
      <w:pPr>
        <w:ind w:firstLine="708"/>
        <w:rPr>
          <w:rFonts w:ascii="Candara" w:hAnsi="Candara"/>
          <w:b/>
          <w:bCs/>
          <w:color w:val="632423" w:themeColor="accent2" w:themeShade="80"/>
          <w:sz w:val="44"/>
          <w:szCs w:val="44"/>
        </w:rPr>
      </w:pPr>
      <w:r w:rsidRPr="003A21B1">
        <w:rPr>
          <w:rFonts w:ascii="Candara" w:hAnsi="Candara"/>
          <w:b/>
          <w:bCs/>
          <w:color w:val="632423" w:themeColor="accent2" w:themeShade="80"/>
          <w:sz w:val="44"/>
          <w:szCs w:val="44"/>
        </w:rPr>
        <w:t>GRUPA IV</w:t>
      </w:r>
    </w:p>
    <w:p w14:paraId="23630192" w14:textId="77777777" w:rsidR="003A21B1" w:rsidRDefault="003A21B1" w:rsidP="003A21B1">
      <w:pPr>
        <w:rPr>
          <w:sz w:val="36"/>
          <w:szCs w:val="36"/>
        </w:rPr>
      </w:pPr>
    </w:p>
    <w:p w14:paraId="7F7E0B32" w14:textId="77777777" w:rsidR="003A21B1" w:rsidRDefault="003A21B1" w:rsidP="003A21B1">
      <w:pPr>
        <w:jc w:val="center"/>
        <w:rPr>
          <w:sz w:val="36"/>
          <w:szCs w:val="36"/>
        </w:rPr>
      </w:pPr>
    </w:p>
    <w:p w14:paraId="72947EE9" w14:textId="4E9D316D" w:rsidR="003A21B1" w:rsidRPr="009B06D1" w:rsidRDefault="003A21B1" w:rsidP="003A21B1">
      <w:pPr>
        <w:jc w:val="center"/>
        <w:rPr>
          <w:sz w:val="36"/>
          <w:szCs w:val="36"/>
        </w:rPr>
      </w:pPr>
      <w:r w:rsidRPr="009B06D1">
        <w:rPr>
          <w:sz w:val="36"/>
          <w:szCs w:val="36"/>
        </w:rPr>
        <w:t xml:space="preserve">Zamierzenia wychowawczo - dydaktyczne: </w:t>
      </w:r>
      <w:r w:rsidRPr="009B06D1">
        <w:rPr>
          <w:b/>
          <w:bCs/>
          <w:color w:val="00B050"/>
          <w:sz w:val="36"/>
          <w:szCs w:val="36"/>
        </w:rPr>
        <w:t>KWIECIEŃ</w:t>
      </w:r>
    </w:p>
    <w:p w14:paraId="45D592E0" w14:textId="77777777" w:rsidR="003A21B1" w:rsidRPr="00F04A6C" w:rsidRDefault="003A21B1" w:rsidP="003A21B1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I: Wiosenne przebudzenie</w:t>
      </w:r>
    </w:p>
    <w:p w14:paraId="2D707A50" w14:textId="77777777" w:rsidR="003A21B1" w:rsidRPr="009B06D1" w:rsidRDefault="003A21B1" w:rsidP="003A21B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Systematyzowanie wiedzy o zwiastunach wiosny – obserwacja zmian zachodzących w przyrodzie oraz klasyfikowanie roślin i ptaków na podstawie ich cech charakterystycznych.</w:t>
      </w:r>
    </w:p>
    <w:p w14:paraId="4F1107DC" w14:textId="77777777" w:rsidR="003A21B1" w:rsidRPr="009B06D1" w:rsidRDefault="003A21B1" w:rsidP="003A21B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kompetencji komunikacyjnych – doskonalenie umiejętności skupienia uwagi na tekstach literackich („Ptasie radio”, „Sekretna kryjówka”) oraz formułowanie spójnych wypowiedzi.</w:t>
      </w:r>
    </w:p>
    <w:p w14:paraId="5B67509F" w14:textId="77777777" w:rsidR="003A21B1" w:rsidRPr="009B06D1" w:rsidRDefault="003A21B1" w:rsidP="003A21B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Budowanie wrażliwości muzycznej i słuchowej – nauka piosenki „Maszeruje Wiosna” oraz identyfikacja i naśladowanie odgłosów ptaków powracających z ciepłych krajów.</w:t>
      </w:r>
    </w:p>
    <w:p w14:paraId="258CCB77" w14:textId="77777777" w:rsidR="003A21B1" w:rsidRPr="009B06D1" w:rsidRDefault="003A21B1" w:rsidP="003A21B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Usprawnianie dużej motoryki i koordynacji – aktywne uczestnictwo w zabawach ruchowych naśladujących świat przyrody oraz zestawach ćwiczeń gimnastycznych.</w:t>
      </w:r>
    </w:p>
    <w:p w14:paraId="256656B2" w14:textId="77777777" w:rsidR="003A21B1" w:rsidRPr="00F04A6C" w:rsidRDefault="003A21B1" w:rsidP="003A21B1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II: W wiejskiej zagrodzie</w:t>
      </w:r>
    </w:p>
    <w:p w14:paraId="6218A28F" w14:textId="77777777" w:rsidR="003A21B1" w:rsidRPr="009B06D1" w:rsidRDefault="003A21B1" w:rsidP="003A21B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Wzbogacanie wiedzy przyrodniczo-gospodarczej – rozpoznawanie zwierząt hodowlanych, nazywanie ich młodych oraz rozumienie znaczenia pracy rolnika dla ludzi.</w:t>
      </w:r>
    </w:p>
    <w:p w14:paraId="6621351E" w14:textId="77777777" w:rsidR="003A21B1" w:rsidRPr="009B06D1" w:rsidRDefault="003A21B1" w:rsidP="003A21B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Doskonalenie orientacji w przestrzeni i na płaszczyźnie – poprawne stosowanie przyimków (nad, pod, za, obok, w) podczas manipulowania sylwetami zwierząt (na podst. tekstu „Gospodarstwo”).</w:t>
      </w:r>
    </w:p>
    <w:p w14:paraId="22FFB2B1" w14:textId="77777777" w:rsidR="003A21B1" w:rsidRPr="009B06D1" w:rsidRDefault="003A21B1" w:rsidP="003A21B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lastRenderedPageBreak/>
        <w:t>Promowanie postaw prozdrowotnych (Światowy Dzień Zdrowia) – kształtowanie nawyków higienicznych oraz umiejętności odróżniania produktów sprzyjających zdrowiu od żywności przetworzonej.</w:t>
      </w:r>
    </w:p>
    <w:p w14:paraId="4676EE44" w14:textId="77777777" w:rsidR="003A21B1" w:rsidRPr="009B06D1" w:rsidRDefault="003A21B1" w:rsidP="003A21B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Wszechstronne przygotowanie do nauki czytania i pisania – zapoznanie z obrazem graficznym litery H, h oraz doskonalenie analizy i syntezy słuchowej wyrazów.</w:t>
      </w:r>
    </w:p>
    <w:p w14:paraId="5B9F88DC" w14:textId="77777777" w:rsidR="003A21B1" w:rsidRPr="009B06D1" w:rsidRDefault="003A21B1" w:rsidP="003A21B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myślenia operacyjnego – przeliczanie elementów zbiorów, porównywanie ich liczebności oraz klasyfikowanie według podanego kryterium.</w:t>
      </w:r>
    </w:p>
    <w:p w14:paraId="125237D1" w14:textId="77777777" w:rsidR="003A21B1" w:rsidRPr="00F04A6C" w:rsidRDefault="003A21B1" w:rsidP="003A21B1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III: Co w trawie piszczy?</w:t>
      </w:r>
    </w:p>
    <w:p w14:paraId="773402DF" w14:textId="77777777" w:rsidR="003A21B1" w:rsidRPr="009B06D1" w:rsidRDefault="003A21B1" w:rsidP="003A21B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Poznawanie ekosystemu łąki jako miejsca życia wielu stworzeń – identyfikacja owadów, płazów i roślinności łąkowej oraz rozumienie ich roli w przyrodzie.</w:t>
      </w:r>
    </w:p>
    <w:p w14:paraId="215F1CD3" w14:textId="77777777" w:rsidR="003A21B1" w:rsidRPr="009B06D1" w:rsidRDefault="003A21B1" w:rsidP="003A21B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Aktywne poznawanie litery F, f – utrwalanie kształtu litery poprzez różnorodne działania sensoryczno-graficzne oraz wyróżnianie głoski w nagłosie i śródgłosie.</w:t>
      </w:r>
    </w:p>
    <w:p w14:paraId="58E18F36" w14:textId="77777777" w:rsidR="003A21B1" w:rsidRPr="009B06D1" w:rsidRDefault="003A21B1" w:rsidP="003A21B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Stymulowanie ekspresji muzyczno-ruchowej – rozwijanie wyobraźni i poczucia rytmu podczas słuchania muzyki klasycznej (M. Rimski-Korsakow „Lot trzmiela”).</w:t>
      </w:r>
    </w:p>
    <w:p w14:paraId="603FEC2C" w14:textId="77777777" w:rsidR="003A21B1" w:rsidRPr="009B06D1" w:rsidRDefault="003A21B1" w:rsidP="003A21B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Doskonalenie precyzji ruchów dłoni i palców – kształtowanie sprawności manualnej poprzez technikę origami z koła („Biedronka”) oraz malowanie palcami.</w:t>
      </w:r>
    </w:p>
    <w:p w14:paraId="0F5440DC" w14:textId="77777777" w:rsidR="003A21B1" w:rsidRPr="009B06D1" w:rsidRDefault="003A21B1" w:rsidP="003A21B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Utrwalanie umiejętności matematycznych na konkretach – dodawanie i odejmowanie w dostępnym zakresie, wspomagane liczeniem kropek na skrzydełkach biedronek.</w:t>
      </w:r>
    </w:p>
    <w:p w14:paraId="2E48E87A" w14:textId="77777777" w:rsidR="003A21B1" w:rsidRPr="00F04A6C" w:rsidRDefault="003A21B1" w:rsidP="003A21B1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IV: Mali strażnicy przyrody</w:t>
      </w:r>
    </w:p>
    <w:p w14:paraId="3E0B5EC5" w14:textId="77777777" w:rsidR="003A21B1" w:rsidRPr="009B06D1" w:rsidRDefault="003A21B1" w:rsidP="003A21B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Kształtowanie świadomości ekologicznej – wdrażanie do segregacji odpadów, oszczędzania wody i energii oraz poczucia odpowiedzialności za stan środowiska.</w:t>
      </w:r>
    </w:p>
    <w:p w14:paraId="553F8C39" w14:textId="77777777" w:rsidR="003A21B1" w:rsidRPr="009B06D1" w:rsidRDefault="003A21B1" w:rsidP="003A21B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Wszechstronne zapoznanie z literą Ł, ł – identyfikacja znaku graficznego w tekstach i napisach oraz ćwiczenie płynności ruchów podczas kreślenia litery w materiale sypkim.</w:t>
      </w:r>
    </w:p>
    <w:p w14:paraId="01F34CB0" w14:textId="77777777" w:rsidR="003A21B1" w:rsidRPr="009B06D1" w:rsidRDefault="003A21B1" w:rsidP="003A21B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Budowanie kultury czytelniczej (Światowy Dzień Książki) – rozumienie procesu powstawania papieru, konieczności szanowania książek oraz korzystania z biblioteczki grupowej.</w:t>
      </w:r>
    </w:p>
    <w:p w14:paraId="6DD1B794" w14:textId="77777777" w:rsidR="003A21B1" w:rsidRPr="009B06D1" w:rsidRDefault="003A21B1" w:rsidP="003A21B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inwencji twórczej i myślenia technicznego – projektowanie i wykonywanie prac plastycznych z wykorzystaniem materiałów z recyklingu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>.</w:t>
      </w:r>
    </w:p>
    <w:p w14:paraId="217C9916" w14:textId="77777777" w:rsidR="003A21B1" w:rsidRPr="009B06D1" w:rsidRDefault="003A21B1" w:rsidP="003A21B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Wzmacnianie więzi grupowych i umiejętności społecznych – współdziałanie w zespołach podczas realizacji zadań ekologicznych i tworzenia wspólnych projektów.</w:t>
      </w:r>
    </w:p>
    <w:p w14:paraId="59941B80" w14:textId="77777777" w:rsidR="00351629" w:rsidRDefault="00351629"/>
    <w:sectPr w:rsidR="0035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1AC3"/>
    <w:multiLevelType w:val="multilevel"/>
    <w:tmpl w:val="C6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6A6C43"/>
    <w:multiLevelType w:val="multilevel"/>
    <w:tmpl w:val="3F8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43000F"/>
    <w:multiLevelType w:val="multilevel"/>
    <w:tmpl w:val="C74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5B7B1D"/>
    <w:multiLevelType w:val="multilevel"/>
    <w:tmpl w:val="A90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0CD3"/>
    <w:rsid w:val="00351629"/>
    <w:rsid w:val="003A21B1"/>
    <w:rsid w:val="00E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BE93"/>
  <w15:chartTrackingRefBased/>
  <w15:docId w15:val="{F085C3FC-759C-4AC0-87BA-EE5CA17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bardzinska.magdalena@gmail.com</cp:lastModifiedBy>
  <cp:revision>2</cp:revision>
  <dcterms:created xsi:type="dcterms:W3CDTF">2026-03-30T08:43:00Z</dcterms:created>
  <dcterms:modified xsi:type="dcterms:W3CDTF">2026-03-30T08:47:00Z</dcterms:modified>
</cp:coreProperties>
</file>